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AF8BD0D" w:rsidR="00AA037B" w:rsidRPr="00922BF1" w:rsidRDefault="000E76B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16</w:t>
      </w:r>
      <w:r w:rsidR="00A62ECF">
        <w:rPr>
          <w:rFonts w:ascii="Arial" w:hAnsi="Arial" w:cs="Arial"/>
          <w:b w:val="0"/>
          <w:sz w:val="20"/>
          <w:szCs w:val="20"/>
        </w:rPr>
        <w:t>.</w:t>
      </w:r>
      <w:r w:rsidR="002C34CA">
        <w:rPr>
          <w:rFonts w:ascii="Arial" w:hAnsi="Arial" w:cs="Arial"/>
          <w:b w:val="0"/>
          <w:sz w:val="20"/>
          <w:szCs w:val="20"/>
        </w:rPr>
        <w:t>10</w:t>
      </w:r>
      <w:r w:rsidR="00A62ECF">
        <w:rPr>
          <w:rFonts w:ascii="Arial" w:hAnsi="Arial" w:cs="Arial"/>
          <w:b w:val="0"/>
          <w:sz w:val="20"/>
          <w:szCs w:val="20"/>
        </w:rPr>
        <w:t>.20</w:t>
      </w:r>
      <w:r w:rsidR="0096496A">
        <w:rPr>
          <w:rFonts w:ascii="Arial" w:hAnsi="Arial" w:cs="Arial"/>
          <w:b w:val="0"/>
          <w:sz w:val="20"/>
          <w:szCs w:val="20"/>
        </w:rPr>
        <w:t>24</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6A937497" w14:textId="2D94D2BB" w:rsidR="000E76BF" w:rsidRPr="00A62ECF" w:rsidRDefault="000E76BF" w:rsidP="000E76BF">
      <w:pPr>
        <w:pStyle w:val="KeinLeerraum"/>
        <w:ind w:left="1622"/>
        <w:rPr>
          <w:rFonts w:ascii="Arial" w:hAnsi="Arial" w:cs="Arial"/>
          <w:b/>
          <w:bCs/>
        </w:rPr>
      </w:pPr>
      <w:proofErr w:type="spellStart"/>
      <w:r w:rsidRPr="00A62ECF">
        <w:rPr>
          <w:rFonts w:ascii="Arial" w:hAnsi="Arial" w:cs="Arial"/>
          <w:b/>
          <w:bCs/>
        </w:rPr>
        <w:t>Rewindo</w:t>
      </w:r>
      <w:proofErr w:type="spellEnd"/>
      <w:r w:rsidRPr="00A62ECF">
        <w:rPr>
          <w:rFonts w:ascii="Arial" w:hAnsi="Arial" w:cs="Arial"/>
          <w:b/>
          <w:bCs/>
        </w:rPr>
        <w:t xml:space="preserve"> erweitert mit Recyclingpartner RE:CORE sein bundesweites Sammel- und Wiederverwertungssystem für </w:t>
      </w:r>
      <w:r w:rsidR="00A62ECF">
        <w:rPr>
          <w:rFonts w:ascii="Arial" w:hAnsi="Arial" w:cs="Arial"/>
          <w:b/>
          <w:bCs/>
        </w:rPr>
        <w:br/>
      </w:r>
      <w:r w:rsidRPr="00A62ECF">
        <w:rPr>
          <w:rFonts w:ascii="Arial" w:hAnsi="Arial" w:cs="Arial"/>
          <w:b/>
          <w:bCs/>
        </w:rPr>
        <w:t>PVC-Altfenster und -Produktionsabschnitte</w:t>
      </w:r>
    </w:p>
    <w:p w14:paraId="6304149D" w14:textId="77777777" w:rsidR="00DE2A46" w:rsidRDefault="00DE2A46" w:rsidP="0088451B">
      <w:pPr>
        <w:spacing w:line="312" w:lineRule="auto"/>
        <w:ind w:left="1622" w:right="709"/>
        <w:rPr>
          <w:rFonts w:ascii="Arial" w:hAnsi="Arial" w:cs="Arial"/>
          <w:sz w:val="20"/>
          <w:szCs w:val="20"/>
        </w:rPr>
      </w:pPr>
    </w:p>
    <w:p w14:paraId="4158270C" w14:textId="77777777" w:rsidR="000E76BF" w:rsidRPr="000E76BF" w:rsidRDefault="000E76BF" w:rsidP="000E76BF">
      <w:pPr>
        <w:pStyle w:val="KeinLeerraum"/>
        <w:spacing w:line="312" w:lineRule="auto"/>
        <w:ind w:left="1622"/>
        <w:rPr>
          <w:rFonts w:ascii="Arial" w:hAnsi="Arial" w:cs="Arial"/>
          <w:color w:val="000000" w:themeColor="text1"/>
          <w:sz w:val="20"/>
          <w:szCs w:val="20"/>
        </w:rPr>
      </w:pPr>
      <w:r w:rsidRPr="000E76BF">
        <w:rPr>
          <w:rFonts w:ascii="Arial" w:hAnsi="Arial" w:cs="Arial"/>
          <w:color w:val="000000" w:themeColor="text1"/>
          <w:sz w:val="20"/>
          <w:szCs w:val="20"/>
        </w:rPr>
        <w:t>Bonn / Lünen (</w:t>
      </w:r>
      <w:proofErr w:type="spellStart"/>
      <w:r w:rsidRPr="000E76BF">
        <w:rPr>
          <w:rFonts w:ascii="Arial" w:hAnsi="Arial" w:cs="Arial"/>
          <w:color w:val="000000" w:themeColor="text1"/>
          <w:sz w:val="20"/>
          <w:szCs w:val="20"/>
        </w:rPr>
        <w:t>prs</w:t>
      </w:r>
      <w:proofErr w:type="spellEnd"/>
      <w:r w:rsidRPr="000E76BF">
        <w:rPr>
          <w:rFonts w:ascii="Arial" w:hAnsi="Arial" w:cs="Arial"/>
          <w:color w:val="000000" w:themeColor="text1"/>
          <w:sz w:val="20"/>
          <w:szCs w:val="20"/>
        </w:rPr>
        <w:t xml:space="preserve">). – Die </w:t>
      </w:r>
      <w:proofErr w:type="spellStart"/>
      <w:r w:rsidRPr="000E76BF">
        <w:rPr>
          <w:rFonts w:ascii="Arial" w:hAnsi="Arial" w:cs="Arial"/>
          <w:color w:val="000000" w:themeColor="text1"/>
          <w:sz w:val="20"/>
          <w:szCs w:val="20"/>
        </w:rPr>
        <w:t>Rewindo</w:t>
      </w:r>
      <w:proofErr w:type="spellEnd"/>
      <w:r w:rsidRPr="000E76BF">
        <w:rPr>
          <w:rFonts w:ascii="Arial" w:hAnsi="Arial" w:cs="Arial"/>
          <w:color w:val="000000" w:themeColor="text1"/>
          <w:sz w:val="20"/>
          <w:szCs w:val="20"/>
        </w:rPr>
        <w:t xml:space="preserve"> GmbH Fenster-Recycling-Service, Bonn, verzeichnet erneut einen Erfolg bei der Erweiterung ihres Sammel- und Recyclingsystems für PVC-Altfenster in Deutschland. Seit kurzem gehört auch die RE:CORE GmbH, Lünen, dem bundesweiten Netzwerk als Recyclingpartner an. Die 2022 gemeinsam von Schüco und Remondis gegründete Gesellschaft ist spezialisiert auf das Recycling von Profilabschnitten aus dem Fensterbau sowie das PVC-Altfensterrecycling. </w:t>
      </w:r>
      <w:bookmarkStart w:id="0" w:name="_Hlk178586148"/>
      <w:r w:rsidRPr="000E76BF">
        <w:rPr>
          <w:rFonts w:ascii="Arial" w:hAnsi="Arial" w:cs="Arial"/>
          <w:color w:val="000000" w:themeColor="text1"/>
          <w:sz w:val="20"/>
          <w:szCs w:val="20"/>
        </w:rPr>
        <w:t xml:space="preserve">Über angeschlossene Partnerunternehmen sowie weitere Recyclingpartner organisiert RE:CORE den gesamten operativen Prozess vom Sammeln der Altmaterialien über die Voraufbereitung bis hin zur Erzeugung von Regranulat in hoher Qualität, das dann in die Produktion der PVC-Profilhersteller zurückfließt. „Wir freuen </w:t>
      </w:r>
      <w:bookmarkEnd w:id="0"/>
      <w:r w:rsidRPr="000E76BF">
        <w:rPr>
          <w:rFonts w:ascii="Arial" w:hAnsi="Arial" w:cs="Arial"/>
          <w:color w:val="000000" w:themeColor="text1"/>
          <w:sz w:val="20"/>
          <w:szCs w:val="20"/>
        </w:rPr>
        <w:t xml:space="preserve">uns, dass wir mit RE:CORE nicht nur einen neuen Recyclingpartner gewonnen haben, sondern an ausgewählten Standorten von Remondis darüber hinaus eine Vielzahl weiterer Annahmestellen für PVC-Altfenster etablieren können“, so </w:t>
      </w:r>
      <w:proofErr w:type="spellStart"/>
      <w:r w:rsidRPr="000E76BF">
        <w:rPr>
          <w:rFonts w:ascii="Arial" w:hAnsi="Arial" w:cs="Arial"/>
          <w:color w:val="000000" w:themeColor="text1"/>
          <w:sz w:val="20"/>
          <w:szCs w:val="20"/>
        </w:rPr>
        <w:t>Rewindo</w:t>
      </w:r>
      <w:proofErr w:type="spellEnd"/>
      <w:r w:rsidRPr="000E76BF">
        <w:rPr>
          <w:rFonts w:ascii="Arial" w:hAnsi="Arial" w:cs="Arial"/>
          <w:color w:val="000000" w:themeColor="text1"/>
          <w:sz w:val="20"/>
          <w:szCs w:val="20"/>
        </w:rPr>
        <w:t>-Geschäftsführer Michael Vetter.</w:t>
      </w:r>
    </w:p>
    <w:p w14:paraId="6DDEBF83" w14:textId="77777777" w:rsidR="000E76BF" w:rsidRPr="000E76BF" w:rsidRDefault="000E76BF" w:rsidP="000E76BF">
      <w:pPr>
        <w:pStyle w:val="KeinLeerraum"/>
        <w:spacing w:line="312" w:lineRule="auto"/>
        <w:ind w:left="1622"/>
        <w:rPr>
          <w:rFonts w:ascii="Arial" w:hAnsi="Arial" w:cs="Arial"/>
          <w:color w:val="000000" w:themeColor="text1"/>
          <w:sz w:val="20"/>
          <w:szCs w:val="20"/>
        </w:rPr>
      </w:pPr>
    </w:p>
    <w:p w14:paraId="4F40A377" w14:textId="4E56D050" w:rsidR="006267C5" w:rsidRPr="006267C5" w:rsidRDefault="006267C5" w:rsidP="000E76BF">
      <w:pPr>
        <w:pStyle w:val="KeinLeerraum"/>
        <w:spacing w:line="312" w:lineRule="auto"/>
        <w:ind w:left="1622"/>
        <w:rPr>
          <w:rFonts w:ascii="Arial" w:hAnsi="Arial" w:cs="Arial"/>
          <w:b/>
          <w:bCs/>
          <w:color w:val="000000" w:themeColor="text1"/>
          <w:sz w:val="20"/>
          <w:szCs w:val="20"/>
        </w:rPr>
      </w:pPr>
      <w:r w:rsidRPr="006267C5">
        <w:rPr>
          <w:rFonts w:ascii="Arial" w:hAnsi="Arial" w:cs="Arial"/>
          <w:b/>
          <w:bCs/>
          <w:color w:val="000000" w:themeColor="text1"/>
          <w:sz w:val="20"/>
          <w:szCs w:val="20"/>
        </w:rPr>
        <w:t>Bündelung von Kompetenzen</w:t>
      </w:r>
      <w:r w:rsidR="00B31F6B">
        <w:rPr>
          <w:rFonts w:ascii="Arial" w:hAnsi="Arial" w:cs="Arial"/>
          <w:b/>
          <w:bCs/>
          <w:color w:val="000000" w:themeColor="text1"/>
          <w:sz w:val="20"/>
          <w:szCs w:val="20"/>
        </w:rPr>
        <w:t xml:space="preserve"> zweier Unternehmen</w:t>
      </w:r>
    </w:p>
    <w:p w14:paraId="156601B9" w14:textId="416517F1" w:rsidR="000E76BF" w:rsidRPr="000E76BF" w:rsidRDefault="000E76BF" w:rsidP="000E76BF">
      <w:pPr>
        <w:pStyle w:val="KeinLeerraum"/>
        <w:spacing w:line="312" w:lineRule="auto"/>
        <w:ind w:left="1622"/>
        <w:rPr>
          <w:rFonts w:ascii="Arial" w:hAnsi="Arial" w:cs="Arial"/>
          <w:color w:val="000000" w:themeColor="text1"/>
          <w:sz w:val="20"/>
          <w:szCs w:val="20"/>
        </w:rPr>
      </w:pPr>
      <w:r w:rsidRPr="000E76BF">
        <w:rPr>
          <w:rFonts w:ascii="Arial" w:hAnsi="Arial" w:cs="Arial"/>
          <w:color w:val="000000" w:themeColor="text1"/>
          <w:sz w:val="20"/>
          <w:szCs w:val="20"/>
        </w:rPr>
        <w:t xml:space="preserve">„Nachhaltigkeit ist für uns mehr als nur ein Begriff. RE:CORE hat sich zum Ziel gesetzt, den Ressourcenverbrauch der Fensterbranche durch Recycling zu senken. Unsere Kernkompetenz besteht darin, Werkstoffe wie PVC nach ihrer Lebensdauer einem geschlossenen Materialkreislauf zuzuführen und wieder nutzbar zu machen“, erklärten die beiden RE:CORE-Geschäftsführer Mario Husemann und Dirk Schneider. Von der gemeinsamen Kooperation von Schüco und Remondis erhoffe man sich durch eine Bündelung der Kompetenzen beider Unternehmen eine besondere Effizienz beim Sammeln und Recyceln von PVC-Altfenstern sowie </w:t>
      </w:r>
      <w:r w:rsidR="00A62ECF">
        <w:rPr>
          <w:rFonts w:ascii="Arial" w:hAnsi="Arial" w:cs="Arial"/>
          <w:color w:val="000000" w:themeColor="text1"/>
          <w:sz w:val="20"/>
          <w:szCs w:val="20"/>
        </w:rPr>
        <w:br/>
      </w:r>
      <w:r w:rsidRPr="000E76BF">
        <w:rPr>
          <w:rFonts w:ascii="Arial" w:hAnsi="Arial" w:cs="Arial"/>
          <w:color w:val="000000" w:themeColor="text1"/>
          <w:sz w:val="20"/>
          <w:szCs w:val="20"/>
        </w:rPr>
        <w:t>-Produktionsabschnitten.</w:t>
      </w:r>
    </w:p>
    <w:p w14:paraId="055CD6E0" w14:textId="77777777" w:rsidR="000E76BF" w:rsidRPr="000E76BF" w:rsidRDefault="000E76BF" w:rsidP="000E76BF">
      <w:pPr>
        <w:pStyle w:val="KeinLeerraum"/>
        <w:spacing w:line="312" w:lineRule="auto"/>
        <w:ind w:left="1622"/>
        <w:rPr>
          <w:rFonts w:ascii="Arial" w:hAnsi="Arial" w:cs="Arial"/>
          <w:color w:val="000000" w:themeColor="text1"/>
          <w:sz w:val="20"/>
          <w:szCs w:val="20"/>
        </w:rPr>
      </w:pPr>
    </w:p>
    <w:p w14:paraId="16C73D0B" w14:textId="5A83C157" w:rsidR="006267C5" w:rsidRPr="006267C5" w:rsidRDefault="006267C5" w:rsidP="000E76BF">
      <w:pPr>
        <w:pStyle w:val="KeinLeerraum"/>
        <w:spacing w:line="312" w:lineRule="auto"/>
        <w:ind w:left="1622"/>
        <w:rPr>
          <w:rFonts w:ascii="Arial" w:hAnsi="Arial" w:cs="Arial"/>
          <w:b/>
          <w:bCs/>
          <w:color w:val="000000" w:themeColor="text1"/>
          <w:sz w:val="20"/>
          <w:szCs w:val="20"/>
        </w:rPr>
      </w:pPr>
      <w:r w:rsidRPr="006267C5">
        <w:rPr>
          <w:rFonts w:ascii="Arial" w:hAnsi="Arial" w:cs="Arial"/>
          <w:b/>
          <w:bCs/>
          <w:color w:val="000000" w:themeColor="text1"/>
          <w:sz w:val="20"/>
          <w:szCs w:val="20"/>
        </w:rPr>
        <w:t>Materialkreislauf als Gemeinschaftsaufgabe</w:t>
      </w:r>
    </w:p>
    <w:p w14:paraId="55ABF97C" w14:textId="0B31F66C" w:rsidR="000E76BF" w:rsidRPr="000E76BF" w:rsidRDefault="000E76BF" w:rsidP="000E76BF">
      <w:pPr>
        <w:pStyle w:val="KeinLeerraum"/>
        <w:spacing w:line="312" w:lineRule="auto"/>
        <w:ind w:left="1622"/>
        <w:rPr>
          <w:rFonts w:ascii="Arial" w:hAnsi="Arial" w:cs="Arial"/>
          <w:color w:val="000000" w:themeColor="text1"/>
          <w:sz w:val="20"/>
          <w:szCs w:val="20"/>
        </w:rPr>
      </w:pPr>
      <w:r w:rsidRPr="000E76BF">
        <w:rPr>
          <w:rFonts w:ascii="Arial" w:hAnsi="Arial" w:cs="Arial"/>
          <w:color w:val="000000" w:themeColor="text1"/>
          <w:sz w:val="20"/>
          <w:szCs w:val="20"/>
        </w:rPr>
        <w:t xml:space="preserve">Die Kooperation mit RE:CORE macht auf besondere Weise deutlich, dass werkstoffliches Recycling von PVC-Altfenstern mit dem Ziel einer Wiederverwertung im Materialkreislauf eine Gemeinschaftsaufgabe ist. „Das partnerschaftliche Zusammenwirken unterschiedlicher Akteure und Kompetenzen ist eine </w:t>
      </w:r>
      <w:r w:rsidRPr="000E76BF">
        <w:rPr>
          <w:rFonts w:ascii="Arial" w:hAnsi="Arial" w:cs="Arial"/>
          <w:color w:val="000000" w:themeColor="text1"/>
          <w:sz w:val="20"/>
          <w:szCs w:val="20"/>
        </w:rPr>
        <w:lastRenderedPageBreak/>
        <w:t xml:space="preserve">Voraussetzung für den Erfolg unserer Branchenlösung und unser Beitrag zur Kreislaufwirtschaft in Deutschland und Europa sowie zur europaweiten Nachhaltigkeitsinitiative der europäischen PVC-Branche </w:t>
      </w:r>
      <w:proofErr w:type="spellStart"/>
      <w:r w:rsidRPr="000E76BF">
        <w:rPr>
          <w:rFonts w:ascii="Arial" w:hAnsi="Arial" w:cs="Arial"/>
          <w:color w:val="000000" w:themeColor="text1"/>
          <w:sz w:val="20"/>
          <w:szCs w:val="20"/>
        </w:rPr>
        <w:t>VinylPlus</w:t>
      </w:r>
      <w:proofErr w:type="spellEnd"/>
      <w:r w:rsidRPr="000E76BF">
        <w:rPr>
          <w:rFonts w:ascii="Arial" w:hAnsi="Arial" w:cs="Arial"/>
          <w:color w:val="000000" w:themeColor="text1"/>
          <w:sz w:val="20"/>
          <w:szCs w:val="20"/>
          <w:vertAlign w:val="superscript"/>
        </w:rPr>
        <w:t>®</w:t>
      </w:r>
      <w:r w:rsidRPr="000E76BF">
        <w:rPr>
          <w:rFonts w:ascii="Arial" w:hAnsi="Arial" w:cs="Arial"/>
          <w:color w:val="000000" w:themeColor="text1"/>
          <w:sz w:val="20"/>
          <w:szCs w:val="20"/>
        </w:rPr>
        <w:t>“, so Vetter. Es gehe darum, jährlich möglichst viele Recyclingmengen zu erfassen und für den Recyclingkreislauf verfügbar zu machen. „Dazu tragen unsere Recyclingpartner durch eigene Sammel- und Holsysteme bei. Als Ergänzung im Bringsystem haben wir in ganz Deutschland bisher schon über 70 Annahmestellen für kleinere und Kleinstmengen an PVC-Altfenstern etabliert. Mit Unterstützung von RE:CORE machen wir auch hier nochmals einen großen Sprung nach vorne.“</w:t>
      </w:r>
    </w:p>
    <w:p w14:paraId="418EE708" w14:textId="77777777" w:rsidR="000E76BF" w:rsidRPr="000E76BF" w:rsidRDefault="000E76BF" w:rsidP="000E76BF">
      <w:pPr>
        <w:pStyle w:val="KeinLeerraum"/>
        <w:spacing w:line="312" w:lineRule="auto"/>
        <w:ind w:left="1622"/>
        <w:rPr>
          <w:rFonts w:ascii="Arial" w:hAnsi="Arial" w:cs="Arial"/>
          <w:sz w:val="20"/>
          <w:szCs w:val="20"/>
        </w:rPr>
      </w:pPr>
    </w:p>
    <w:p w14:paraId="2182E2F3" w14:textId="28076928" w:rsidR="006267C5" w:rsidRPr="006267C5" w:rsidRDefault="006267C5" w:rsidP="000E76BF">
      <w:pPr>
        <w:spacing w:line="312" w:lineRule="auto"/>
        <w:ind w:left="1622"/>
        <w:rPr>
          <w:rFonts w:ascii="Arial" w:hAnsi="Arial" w:cs="Arial"/>
          <w:b/>
          <w:bCs/>
          <w:sz w:val="20"/>
          <w:szCs w:val="20"/>
        </w:rPr>
      </w:pPr>
      <w:r w:rsidRPr="006267C5">
        <w:rPr>
          <w:rFonts w:ascii="Arial" w:hAnsi="Arial" w:cs="Arial"/>
          <w:b/>
          <w:bCs/>
          <w:sz w:val="20"/>
          <w:szCs w:val="20"/>
        </w:rPr>
        <w:t>Tatkräftiger Beitrag zu einer nachhaltigere</w:t>
      </w:r>
      <w:r w:rsidR="00B31F6B">
        <w:rPr>
          <w:rFonts w:ascii="Arial" w:hAnsi="Arial" w:cs="Arial"/>
          <w:b/>
          <w:bCs/>
          <w:sz w:val="20"/>
          <w:szCs w:val="20"/>
        </w:rPr>
        <w:t>n</w:t>
      </w:r>
      <w:r w:rsidRPr="006267C5">
        <w:rPr>
          <w:rFonts w:ascii="Arial" w:hAnsi="Arial" w:cs="Arial"/>
          <w:b/>
          <w:bCs/>
          <w:sz w:val="20"/>
          <w:szCs w:val="20"/>
        </w:rPr>
        <w:t xml:space="preserve"> Bauwirtschaft</w:t>
      </w:r>
    </w:p>
    <w:p w14:paraId="224207B5" w14:textId="5666FB08" w:rsidR="000E76BF" w:rsidRPr="000E76BF" w:rsidRDefault="000E76BF" w:rsidP="000E76BF">
      <w:pPr>
        <w:spacing w:line="312" w:lineRule="auto"/>
        <w:ind w:left="1622"/>
        <w:rPr>
          <w:rFonts w:ascii="Arial" w:hAnsi="Arial" w:cs="Arial"/>
          <w:sz w:val="20"/>
          <w:szCs w:val="20"/>
        </w:rPr>
      </w:pPr>
      <w:r w:rsidRPr="000E76BF">
        <w:rPr>
          <w:rFonts w:ascii="Arial" w:hAnsi="Arial" w:cs="Arial"/>
          <w:sz w:val="20"/>
          <w:szCs w:val="20"/>
        </w:rPr>
        <w:t>Dass sich gemeinsam mehr erreichen lässt, dieser Überzeugung sind auch REMONDIS und Schüco: Basierend auf der Idee, dass Gebäude wertvolle Rohstoffdepots der Zukunft sind, wollen die beiden Kooperationspartner „dem wachsenden Ressourcenbedarf aktiv begegnen und mit einem geschlossenem Kunststoff-Wertstoffkreislauf einen tatkräftigen Beitrag zu einer nachhaltigeren Bauwirtschaft leisten“.</w:t>
      </w:r>
    </w:p>
    <w:p w14:paraId="59EB9DEF" w14:textId="77777777" w:rsidR="006267C5" w:rsidRDefault="006267C5" w:rsidP="000E76BF">
      <w:pPr>
        <w:spacing w:line="312" w:lineRule="auto"/>
        <w:ind w:left="1622"/>
        <w:rPr>
          <w:rFonts w:ascii="Arial" w:hAnsi="Arial" w:cs="Arial"/>
          <w:sz w:val="20"/>
          <w:szCs w:val="20"/>
        </w:rPr>
      </w:pPr>
    </w:p>
    <w:p w14:paraId="68B4875D" w14:textId="3F59AF4E" w:rsidR="006267C5" w:rsidRPr="006267C5" w:rsidRDefault="006267C5" w:rsidP="000E76BF">
      <w:pPr>
        <w:spacing w:line="312" w:lineRule="auto"/>
        <w:ind w:left="1622"/>
        <w:rPr>
          <w:rFonts w:ascii="Arial" w:hAnsi="Arial" w:cs="Arial"/>
          <w:b/>
          <w:bCs/>
          <w:sz w:val="20"/>
          <w:szCs w:val="20"/>
        </w:rPr>
      </w:pPr>
      <w:r w:rsidRPr="006267C5">
        <w:rPr>
          <w:rFonts w:ascii="Arial" w:hAnsi="Arial" w:cs="Arial"/>
          <w:b/>
          <w:bCs/>
          <w:sz w:val="20"/>
          <w:szCs w:val="20"/>
        </w:rPr>
        <w:t>Spezialist für die Aufbereitung von Kunststoffen und Glas</w:t>
      </w:r>
    </w:p>
    <w:p w14:paraId="5A2E7083" w14:textId="3F16CC9D" w:rsidR="000E76BF" w:rsidRPr="000E76BF" w:rsidRDefault="000E76BF" w:rsidP="000E76BF">
      <w:pPr>
        <w:spacing w:line="312" w:lineRule="auto"/>
        <w:ind w:left="1622"/>
        <w:rPr>
          <w:rFonts w:ascii="Arial" w:hAnsi="Arial" w:cs="Arial"/>
          <w:sz w:val="20"/>
          <w:szCs w:val="20"/>
        </w:rPr>
      </w:pPr>
      <w:r w:rsidRPr="000E76BF">
        <w:rPr>
          <w:rFonts w:ascii="Arial" w:hAnsi="Arial" w:cs="Arial"/>
          <w:sz w:val="20"/>
          <w:szCs w:val="20"/>
        </w:rPr>
        <w:t>Die REMONDIS Recycling GmbH &amp; Co. KG mit Sitz in Essen ist Spezialist für die Aufbereitung von Kunststoffen und Glas. Auf das Management komplexer Stoffströme und der anschließenden Aufbereitung hat sich die zur REMONDIS-Gruppe gehörende Tochtergesellschaft spezialisiert. Werkstoffe werden mit modernster Technik fachgerecht aufbereitet und als hochwertige Recyclingrohstoffe in den Wirtschaftskreislauf zurückgeführt. REMONDIS und Schüco wollen ihre Stärken bündeln, um einen europäischen PVC-Stoffkreislauf für Bauelemente zu forcieren und damit einen weiteren Beitrag zur Ressourcenschonung sowie Energieeinsparung zu leisten.</w:t>
      </w:r>
    </w:p>
    <w:p w14:paraId="1D19CD62" w14:textId="77777777" w:rsidR="006267C5" w:rsidRDefault="006267C5" w:rsidP="000E76BF">
      <w:pPr>
        <w:spacing w:line="312" w:lineRule="auto"/>
        <w:ind w:left="1622"/>
        <w:rPr>
          <w:rFonts w:ascii="Arial" w:hAnsi="Arial" w:cs="Arial"/>
          <w:sz w:val="20"/>
          <w:szCs w:val="20"/>
        </w:rPr>
      </w:pPr>
    </w:p>
    <w:p w14:paraId="5F2727BA" w14:textId="7D604F2C" w:rsidR="006267C5" w:rsidRPr="006267C5" w:rsidRDefault="006267C5" w:rsidP="000E76BF">
      <w:pPr>
        <w:spacing w:line="312" w:lineRule="auto"/>
        <w:ind w:left="1622"/>
        <w:rPr>
          <w:rFonts w:ascii="Arial" w:hAnsi="Arial" w:cs="Arial"/>
          <w:b/>
          <w:bCs/>
          <w:sz w:val="20"/>
          <w:szCs w:val="20"/>
        </w:rPr>
      </w:pPr>
      <w:r w:rsidRPr="006267C5">
        <w:rPr>
          <w:rFonts w:ascii="Arial" w:hAnsi="Arial" w:cs="Arial"/>
          <w:b/>
          <w:bCs/>
          <w:sz w:val="20"/>
          <w:szCs w:val="20"/>
        </w:rPr>
        <w:t>Strategischer Schritt für zukunftsorientierte zirkuläre Bauweise</w:t>
      </w:r>
    </w:p>
    <w:p w14:paraId="429F2F8D" w14:textId="01E8E85F" w:rsidR="000E76BF" w:rsidRPr="000E76BF" w:rsidRDefault="000E76BF" w:rsidP="000E76BF">
      <w:pPr>
        <w:spacing w:line="312" w:lineRule="auto"/>
        <w:ind w:left="1622"/>
        <w:rPr>
          <w:rFonts w:ascii="Arial" w:hAnsi="Arial" w:cs="Arial"/>
          <w:sz w:val="20"/>
          <w:szCs w:val="20"/>
        </w:rPr>
      </w:pPr>
      <w:r w:rsidRPr="000E76BF">
        <w:rPr>
          <w:rFonts w:ascii="Arial" w:hAnsi="Arial" w:cs="Arial"/>
          <w:sz w:val="20"/>
          <w:szCs w:val="20"/>
        </w:rPr>
        <w:t xml:space="preserve">Markus Herbst, Sprecher der Geschäftsleitung der Schüco Polymer Technologies KG, freut sich auf die Zusammenarbeit: „Wir bei Schüco sehen in einem geschlossenen PVC-Wertstoffkreislauf einen weiteren strategischen Schritt für eine zukunftsorientierte zirkuläre Bauweise. Unser Engagement wollen wir mit diesem Schritt im Hinblick auf unsere Nachhaltigkeitsstrategie weiter ausbauen Ein Unternehmen wie REMONDIS passt perfekt zu dieser Strategie.“ </w:t>
      </w:r>
      <w:bookmarkStart w:id="1" w:name="_Hlk111529927"/>
      <w:r w:rsidRPr="000E76BF">
        <w:rPr>
          <w:rFonts w:ascii="Arial" w:hAnsi="Arial" w:cs="Arial"/>
          <w:sz w:val="20"/>
          <w:szCs w:val="20"/>
        </w:rPr>
        <w:t xml:space="preserve">Ralf </w:t>
      </w:r>
      <w:proofErr w:type="spellStart"/>
      <w:r w:rsidRPr="000E76BF">
        <w:rPr>
          <w:rFonts w:ascii="Arial" w:hAnsi="Arial" w:cs="Arial"/>
          <w:sz w:val="20"/>
          <w:szCs w:val="20"/>
        </w:rPr>
        <w:t>Mandelatz</w:t>
      </w:r>
      <w:proofErr w:type="spellEnd"/>
      <w:r w:rsidRPr="000E76BF">
        <w:rPr>
          <w:rFonts w:ascii="Arial" w:hAnsi="Arial" w:cs="Arial"/>
          <w:sz w:val="20"/>
          <w:szCs w:val="20"/>
        </w:rPr>
        <w:t>, Geschäftsführer der REMONDIS Recycling GmbH &amp; Co. KG</w:t>
      </w:r>
      <w:bookmarkEnd w:id="1"/>
      <w:r w:rsidRPr="000E76BF">
        <w:rPr>
          <w:rFonts w:ascii="Arial" w:hAnsi="Arial" w:cs="Arial"/>
          <w:sz w:val="20"/>
          <w:szCs w:val="20"/>
        </w:rPr>
        <w:t>, präzisiert: „Beide Unternehmen verbindet der Anspruch, weltweit Rohstoffe zu erhalten und Klima- sowie Umweltschäden durch Primärrohstoffabbau zu reduzieren. Stetig arbeiten wir daran, neue Technologien zu entwickeln und Ressourcenschonung in vollem Umfang zu denken.“</w:t>
      </w:r>
    </w:p>
    <w:p w14:paraId="50EDA7D6" w14:textId="77777777" w:rsidR="000E76BF" w:rsidRDefault="000E76BF" w:rsidP="0088451B">
      <w:pPr>
        <w:spacing w:line="312" w:lineRule="auto"/>
        <w:ind w:left="1622" w:right="709"/>
        <w:rPr>
          <w:rFonts w:ascii="Arial" w:hAnsi="Arial" w:cs="Arial"/>
          <w:sz w:val="20"/>
          <w:szCs w:val="20"/>
        </w:rPr>
      </w:pPr>
    </w:p>
    <w:p w14:paraId="407E1E2B" w14:textId="77777777" w:rsidR="000E76BF" w:rsidRDefault="000E76BF"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0FDDF229"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4E4FCE">
        <w:rPr>
          <w:rFonts w:ascii="Arial" w:hAnsi="Arial" w:cs="Arial"/>
          <w:sz w:val="20"/>
          <w:szCs w:val="20"/>
        </w:rPr>
        <w:t>4.85</w:t>
      </w:r>
      <w:r w:rsidR="00247FFC">
        <w:rPr>
          <w:rFonts w:ascii="Arial" w:hAnsi="Arial" w:cs="Arial"/>
          <w:sz w:val="20"/>
          <w:szCs w:val="20"/>
        </w:rPr>
        <w:t>3</w:t>
      </w:r>
      <w:r w:rsidRPr="00922BF1">
        <w:rPr>
          <w:rFonts w:ascii="Arial" w:hAnsi="Arial" w:cs="Arial"/>
          <w:sz w:val="20"/>
          <w:szCs w:val="20"/>
        </w:rPr>
        <w:t xml:space="preserve"> Anschläge in </w:t>
      </w:r>
      <w:r w:rsidR="004E4FCE">
        <w:rPr>
          <w:rFonts w:ascii="Arial" w:hAnsi="Arial" w:cs="Arial"/>
          <w:sz w:val="20"/>
          <w:szCs w:val="20"/>
        </w:rPr>
        <w:t>76</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lastRenderedPageBreak/>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156E7" w14:textId="77777777" w:rsidR="00C82E72" w:rsidRDefault="00C82E72">
      <w:r>
        <w:separator/>
      </w:r>
    </w:p>
  </w:endnote>
  <w:endnote w:type="continuationSeparator" w:id="0">
    <w:p w14:paraId="1C035DA6" w14:textId="77777777" w:rsidR="00C82E72" w:rsidRDefault="00C82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730F" w14:textId="0CFB3136"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77267" w14:textId="77777777" w:rsidR="00C82E72" w:rsidRDefault="00C82E72">
      <w:r>
        <w:separator/>
      </w:r>
    </w:p>
  </w:footnote>
  <w:footnote w:type="continuationSeparator" w:id="0">
    <w:p w14:paraId="0AB4A4B0" w14:textId="77777777" w:rsidR="00C82E72" w:rsidRDefault="00C82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76BF"/>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47FFC"/>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E4FCE"/>
    <w:rsid w:val="004F5689"/>
    <w:rsid w:val="004F5FB8"/>
    <w:rsid w:val="004F6A4A"/>
    <w:rsid w:val="004F7ED9"/>
    <w:rsid w:val="005008BD"/>
    <w:rsid w:val="00502E81"/>
    <w:rsid w:val="005114EA"/>
    <w:rsid w:val="005138DA"/>
    <w:rsid w:val="0052196B"/>
    <w:rsid w:val="0052533D"/>
    <w:rsid w:val="005257FE"/>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C5D56"/>
    <w:rsid w:val="005E0885"/>
    <w:rsid w:val="005E2CF8"/>
    <w:rsid w:val="005F15C6"/>
    <w:rsid w:val="005F7677"/>
    <w:rsid w:val="00601C68"/>
    <w:rsid w:val="00604B7B"/>
    <w:rsid w:val="006267C5"/>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25F4"/>
    <w:rsid w:val="009F5CCD"/>
    <w:rsid w:val="00A14C5E"/>
    <w:rsid w:val="00A22040"/>
    <w:rsid w:val="00A24D78"/>
    <w:rsid w:val="00A34F5A"/>
    <w:rsid w:val="00A359F6"/>
    <w:rsid w:val="00A35CE6"/>
    <w:rsid w:val="00A505D1"/>
    <w:rsid w:val="00A51C7E"/>
    <w:rsid w:val="00A53889"/>
    <w:rsid w:val="00A54AC6"/>
    <w:rsid w:val="00A552C4"/>
    <w:rsid w:val="00A62ECF"/>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31F6B"/>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321D"/>
    <w:rsid w:val="00C66706"/>
    <w:rsid w:val="00C7007E"/>
    <w:rsid w:val="00C72CFF"/>
    <w:rsid w:val="00C759CF"/>
    <w:rsid w:val="00C82E72"/>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35E8"/>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4531</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5240</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2024-10-15T09:15:00Z</dcterms:created>
  <dcterms:modified xsi:type="dcterms:W3CDTF">2024-10-15T09:15:00Z</dcterms:modified>
</cp:coreProperties>
</file>